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93" w:rsidRPr="004E6818" w:rsidRDefault="002C0AAA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bookmarkStart w:id="0" w:name="_GoBack"/>
      <w:bookmarkEnd w:id="0"/>
      <w:r w:rsidRPr="00D13266">
        <w:rPr>
          <w:rFonts w:eastAsia="Calibri"/>
          <w:noProof/>
        </w:rPr>
        <w:drawing>
          <wp:inline distT="0" distB="0" distL="0" distR="0" wp14:anchorId="51BAEFA2" wp14:editId="0B8802C1">
            <wp:extent cx="6753225" cy="2000608"/>
            <wp:effectExtent l="0" t="0" r="0" b="0"/>
            <wp:docPr id="1" name="Picture 1" descr="Академија ЦЕС-меморандум 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кадемија ЦЕС-меморандум П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23" cy="200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237" w:rsidRPr="004E6818" w:rsidRDefault="001A0237" w:rsidP="00962EFC">
      <w:pPr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 xml:space="preserve">АГЕНДА ЗА </w:t>
      </w:r>
      <w:r w:rsidR="003B67E8">
        <w:rPr>
          <w:rFonts w:ascii="Times New Roman" w:hAnsi="Times New Roman"/>
          <w:b/>
          <w:sz w:val="24"/>
          <w:szCs w:val="24"/>
          <w:lang w:val="mk-MK"/>
        </w:rPr>
        <w:t xml:space="preserve">ОНЛАЈН </w:t>
      </w:r>
      <w:r w:rsidRPr="004E6818">
        <w:rPr>
          <w:rFonts w:ascii="Times New Roman" w:hAnsi="Times New Roman"/>
          <w:b/>
          <w:sz w:val="24"/>
          <w:szCs w:val="24"/>
          <w:lang w:val="mk-MK"/>
        </w:rPr>
        <w:t>ОБУКА НА ТЕМА:</w:t>
      </w:r>
    </w:p>
    <w:p w:rsidR="009E1CA1" w:rsidRPr="009E1CA1" w:rsidRDefault="009E1CA1" w:rsidP="009E1CA1">
      <w:pPr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9E1CA1">
        <w:rPr>
          <w:rFonts w:ascii="Times New Roman" w:hAnsi="Times New Roman"/>
          <w:b/>
          <w:sz w:val="24"/>
          <w:szCs w:val="24"/>
          <w:lang w:val="mk-MK"/>
        </w:rPr>
        <w:t>СПРОВЕДУВАЊЕ НА ФУНКЦИОНАЛНА АНАЛИЗА ВО ЈАВНИОТ СЕКТОР НИЗ ПРАКТИЧНИ ПРИМЕРИ И ПОСТАПКА НА УПРАВУВАЊЕ СО ЕФЕКТОТ НА АДМИНИСТРАТИВНИТЕ СЛУЖБЕНИЦИ</w:t>
      </w:r>
    </w:p>
    <w:p w:rsidR="001A0237" w:rsidRPr="004E6818" w:rsidRDefault="001A0237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</w:p>
    <w:p w:rsidR="001A0237" w:rsidRPr="004E6818" w:rsidRDefault="009E1CA1" w:rsidP="00962EFC">
      <w:pPr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i/>
          <w:sz w:val="24"/>
          <w:szCs w:val="24"/>
          <w:lang w:val="mk-MK"/>
        </w:rPr>
        <w:t>09:00 – 09:15</w:t>
      </w:r>
      <w:r w:rsidR="001A0237" w:rsidRPr="004E6818">
        <w:rPr>
          <w:rFonts w:ascii="Times New Roman" w:hAnsi="Times New Roman"/>
          <w:b/>
          <w:i/>
          <w:sz w:val="24"/>
          <w:szCs w:val="24"/>
          <w:lang w:val="mk-MK"/>
        </w:rPr>
        <w:t xml:space="preserve"> – </w:t>
      </w:r>
      <w:r w:rsidR="00962EFC" w:rsidRPr="004E6818">
        <w:rPr>
          <w:rFonts w:ascii="Times New Roman" w:hAnsi="Times New Roman"/>
          <w:b/>
          <w:i/>
          <w:sz w:val="24"/>
          <w:szCs w:val="24"/>
          <w:lang w:val="mk-MK"/>
        </w:rPr>
        <w:t>Регистрација на учесници</w:t>
      </w:r>
    </w:p>
    <w:p w:rsidR="00962EFC" w:rsidRPr="004E6818" w:rsidRDefault="009E1CA1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i/>
          <w:sz w:val="24"/>
          <w:szCs w:val="24"/>
          <w:lang w:val="mk-MK"/>
        </w:rPr>
        <w:t>09:15- 09:30</w:t>
      </w:r>
      <w:r w:rsidR="00962EFC" w:rsidRPr="004E6818">
        <w:rPr>
          <w:rFonts w:ascii="Times New Roman" w:hAnsi="Times New Roman"/>
          <w:b/>
          <w:i/>
          <w:sz w:val="24"/>
          <w:szCs w:val="24"/>
          <w:lang w:val="mk-MK"/>
        </w:rPr>
        <w:t>-</w:t>
      </w:r>
      <w:r w:rsidR="00962EFC" w:rsidRPr="004E6818">
        <w:rPr>
          <w:rFonts w:ascii="Times New Roman" w:eastAsiaTheme="minorHAnsi" w:hAnsi="Times New Roman"/>
          <w:b/>
          <w:noProof/>
          <w:sz w:val="24"/>
          <w:szCs w:val="24"/>
          <w:lang w:val="mk-MK"/>
        </w:rPr>
        <w:t xml:space="preserve"> </w:t>
      </w:r>
      <w:r w:rsidR="00962EFC" w:rsidRPr="004E6818">
        <w:rPr>
          <w:rFonts w:ascii="Times New Roman" w:hAnsi="Times New Roman"/>
          <w:b/>
          <w:i/>
          <w:sz w:val="24"/>
          <w:szCs w:val="24"/>
          <w:lang w:val="mk-MK"/>
        </w:rPr>
        <w:t>Воведнo поздравување и запознавање со  учесниците</w:t>
      </w:r>
    </w:p>
    <w:p w:rsidR="009E1CA1" w:rsidRPr="009E1CA1" w:rsidRDefault="009E1CA1" w:rsidP="009E1CA1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09:30-11</w:t>
      </w:r>
      <w:r w:rsidR="00962EFC" w:rsidRPr="004E6818">
        <w:rPr>
          <w:rFonts w:ascii="Times New Roman" w:hAnsi="Times New Roman"/>
          <w:b/>
          <w:sz w:val="24"/>
          <w:szCs w:val="24"/>
          <w:lang w:val="mk-MK"/>
        </w:rPr>
        <w:t>:30 -</w:t>
      </w:r>
      <w:r w:rsidRPr="009E1CA1">
        <w:rPr>
          <w:rFonts w:ascii="Times New Roman" w:hAnsi="Times New Roman"/>
          <w:b/>
          <w:color w:val="000000"/>
          <w:u w:val="single"/>
          <w:lang w:val="mk-MK" w:eastAsia="zh-CN"/>
        </w:rPr>
        <w:t xml:space="preserve"> </w:t>
      </w:r>
      <w:r w:rsidRPr="009E1CA1">
        <w:rPr>
          <w:rFonts w:ascii="Times New Roman" w:hAnsi="Times New Roman"/>
          <w:b/>
          <w:sz w:val="24"/>
          <w:szCs w:val="24"/>
          <w:u w:val="single"/>
          <w:lang w:val="mk-MK"/>
        </w:rPr>
        <w:t>Функционална анализа во јавниот сектор</w:t>
      </w:r>
    </w:p>
    <w:p w:rsidR="009E1CA1" w:rsidRPr="009E1CA1" w:rsidRDefault="009E1CA1" w:rsidP="009E1CA1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9E1CA1">
        <w:rPr>
          <w:rFonts w:ascii="Times New Roman" w:hAnsi="Times New Roman"/>
          <w:b/>
          <w:bCs/>
          <w:sz w:val="24"/>
          <w:szCs w:val="24"/>
          <w:u w:val="single"/>
          <w:lang w:val="mk-MK"/>
        </w:rPr>
        <w:t>Цели на функционалната анализа</w:t>
      </w:r>
      <w:r w:rsidRPr="009E1CA1">
        <w:rPr>
          <w:rFonts w:ascii="Times New Roman" w:hAnsi="Times New Roman"/>
          <w:b/>
          <w:sz w:val="24"/>
          <w:szCs w:val="24"/>
          <w:lang w:val="mk-MK"/>
        </w:rPr>
        <w:t>;</w:t>
      </w:r>
      <w:r w:rsidRPr="009E1CA1">
        <w:rPr>
          <w:rFonts w:ascii="Times New Roman" w:hAnsi="Times New Roman"/>
          <w:b/>
          <w:sz w:val="24"/>
          <w:szCs w:val="24"/>
          <w:lang w:val="mk-MK"/>
        </w:rPr>
        <w:tab/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Функционалната анализа како услов за промена на правилниците за систематизација и организација на работните места во институцијата;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Начин на систематизирање на работните места во правилникот за систематизирање на работните места;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Правен основ за спроведување;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Моделот на функционалната анализа;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 xml:space="preserve">Функциите како основа на функционалната анализа; 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Спроведување на функционалната анализа;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Почеток на спроведувањето;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Формирање на тим;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 xml:space="preserve">Организирање на процесот; 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Анализа на документи;</w:t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Собирање информации за расположливите човечки и други капацитети;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Прибирање податоци за перцепцијата на вработените во институцијата;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Прибирање податоци за организациските единици;</w:t>
      </w:r>
      <w:r w:rsidRPr="009E1CA1">
        <w:rPr>
          <w:rFonts w:ascii="Times New Roman" w:hAnsi="Times New Roman"/>
          <w:sz w:val="24"/>
          <w:szCs w:val="24"/>
          <w:lang w:val="mk-MK"/>
        </w:rPr>
        <w:tab/>
      </w:r>
    </w:p>
    <w:p w:rsidR="009E1CA1" w:rsidRPr="009E1CA1" w:rsidRDefault="009E1CA1" w:rsidP="009E1CA1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Спроведување интервјуа.</w:t>
      </w:r>
    </w:p>
    <w:p w:rsidR="00190FC1" w:rsidRPr="004E6818" w:rsidRDefault="00190FC1" w:rsidP="009E1CA1">
      <w:pPr>
        <w:spacing w:after="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:rsidR="009E1CA1" w:rsidRPr="009E1CA1" w:rsidRDefault="003B67E8" w:rsidP="009E1CA1">
      <w:pPr>
        <w:pStyle w:val="yiv4760725103msolistparagraph"/>
        <w:spacing w:before="240" w:after="240"/>
        <w:ind w:left="1440" w:hanging="1440"/>
        <w:jc w:val="both"/>
        <w:rPr>
          <w:lang w:val="mk-MK"/>
        </w:rPr>
      </w:pPr>
      <w:r>
        <w:rPr>
          <w:b/>
          <w:lang w:val="mk-MK"/>
        </w:rPr>
        <w:t>11:40 – 12:2</w:t>
      </w:r>
      <w:r w:rsidR="00AB38BF" w:rsidRPr="004E6818">
        <w:rPr>
          <w:b/>
          <w:lang w:val="mk-MK"/>
        </w:rPr>
        <w:t>0</w:t>
      </w:r>
      <w:r w:rsidR="00AB38BF" w:rsidRPr="004E6818">
        <w:rPr>
          <w:b/>
          <w:lang w:val="mk-MK"/>
        </w:rPr>
        <w:tab/>
        <w:t>-</w:t>
      </w:r>
      <w:r w:rsidR="009E1CA1" w:rsidRPr="009E1CA1">
        <w:rPr>
          <w:b/>
          <w:u w:val="single"/>
          <w:lang w:val="mk-MK" w:eastAsia="mk-MK"/>
        </w:rPr>
        <w:t>Изготвување на извештајот по спроведената анализа – со посебен осврт на делот на наодите и препораките</w:t>
      </w:r>
      <w:r w:rsidR="009E1CA1" w:rsidRPr="009E1CA1">
        <w:rPr>
          <w:b/>
          <w:lang w:val="mk-MK" w:eastAsia="mk-MK"/>
        </w:rPr>
        <w:t xml:space="preserve"> </w:t>
      </w:r>
    </w:p>
    <w:p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Анализа и категоризација на функциите;</w:t>
      </w:r>
    </w:p>
    <w:p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Анализа на информациите и евалуација според критериумите;</w:t>
      </w:r>
    </w:p>
    <w:p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E1CA1">
        <w:rPr>
          <w:rFonts w:ascii="Times New Roman" w:hAnsi="Times New Roman"/>
          <w:sz w:val="24"/>
          <w:szCs w:val="24"/>
        </w:rPr>
        <w:t>Констатирана состојба согласно истражувањето;</w:t>
      </w:r>
    </w:p>
    <w:p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E1CA1">
        <w:rPr>
          <w:rFonts w:ascii="Times New Roman" w:hAnsi="Times New Roman"/>
          <w:sz w:val="24"/>
          <w:szCs w:val="24"/>
        </w:rPr>
        <w:t>Препораки за надминување на констатираните недостатоци и подобрување на целокупната состојба во институцијата;</w:t>
      </w:r>
    </w:p>
    <w:p w:rsidR="009E1CA1" w:rsidRPr="009E1CA1" w:rsidRDefault="009E1CA1" w:rsidP="009E1CA1">
      <w:pPr>
        <w:pStyle w:val="NoSpacing"/>
        <w:numPr>
          <w:ilvl w:val="0"/>
          <w:numId w:val="29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E1CA1">
        <w:rPr>
          <w:rFonts w:ascii="Times New Roman" w:hAnsi="Times New Roman"/>
          <w:sz w:val="24"/>
          <w:szCs w:val="24"/>
        </w:rPr>
        <w:lastRenderedPageBreak/>
        <w:t>План за подобрување.</w:t>
      </w:r>
      <w:r w:rsidRPr="009E1CA1">
        <w:rPr>
          <w:rFonts w:ascii="Times New Roman" w:hAnsi="Times New Roman"/>
          <w:sz w:val="24"/>
          <w:szCs w:val="24"/>
        </w:rPr>
        <w:tab/>
      </w:r>
    </w:p>
    <w:p w:rsidR="009E1CA1" w:rsidRPr="009179A3" w:rsidRDefault="003B67E8" w:rsidP="009E1CA1">
      <w:pPr>
        <w:spacing w:after="0" w:line="276" w:lineRule="auto"/>
        <w:ind w:left="450" w:hanging="360"/>
        <w:jc w:val="both"/>
        <w:rPr>
          <w:rFonts w:ascii="Times New Roman" w:hAnsi="Times New Roman"/>
          <w:color w:val="000000"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12:20 – 13:0</w:t>
      </w:r>
      <w:r w:rsidR="009E1CA1" w:rsidRPr="009179A3">
        <w:rPr>
          <w:rFonts w:ascii="Times New Roman" w:hAnsi="Times New Roman"/>
          <w:b/>
          <w:sz w:val="24"/>
          <w:szCs w:val="24"/>
          <w:lang w:val="mk-MK"/>
        </w:rPr>
        <w:t xml:space="preserve">0 </w:t>
      </w:r>
      <w:r w:rsidR="009E1CA1" w:rsidRPr="009179A3">
        <w:rPr>
          <w:rFonts w:ascii="Times New Roman" w:hAnsi="Times New Roman"/>
          <w:b/>
          <w:sz w:val="24"/>
          <w:szCs w:val="24"/>
          <w:u w:val="single"/>
          <w:lang w:val="mk-MK"/>
        </w:rPr>
        <w:t>Анализа на предлог Законот за изменување и дополнување на Законот за вработените во јавниот сектор од аспект на начинот на изготвување на функционална анализа и изготвувањето/донесување на правилниците за организација и систематизација на работните места</w:t>
      </w:r>
    </w:p>
    <w:p w:rsidR="009E1CA1" w:rsidRPr="009E1CA1" w:rsidRDefault="009E1CA1" w:rsidP="009E1CA1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можност за предвидување на повеќе извршители од бројот на извршители за кои се обезбедени финансиски средства за плати и надоместоци во буџетот на институцијата;</w:t>
      </w:r>
    </w:p>
    <w:p w:rsidR="009E1CA1" w:rsidRPr="009E1CA1" w:rsidRDefault="009E1CA1" w:rsidP="009E1CA1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постапка за добивање на согласност за функционалната анализа;</w:t>
      </w:r>
    </w:p>
    <w:p w:rsidR="009E1CA1" w:rsidRPr="009E1CA1" w:rsidRDefault="009E1CA1" w:rsidP="009E1CA1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постапка за донесување на правилниците за организација и систематизација на работните места;</w:t>
      </w:r>
    </w:p>
    <w:p w:rsidR="00AB38BF" w:rsidRPr="003B67E8" w:rsidRDefault="009E1CA1" w:rsidP="003B67E8">
      <w:pPr>
        <w:pStyle w:val="NoSpacing"/>
        <w:numPr>
          <w:ilvl w:val="0"/>
          <w:numId w:val="30"/>
        </w:numPr>
        <w:suppressAutoHyphens/>
        <w:spacing w:line="276" w:lineRule="auto"/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9E1CA1">
        <w:rPr>
          <w:rFonts w:ascii="Times New Roman" w:hAnsi="Times New Roman"/>
          <w:sz w:val="24"/>
          <w:szCs w:val="24"/>
          <w:lang w:val="mk-MK"/>
        </w:rPr>
        <w:t>можност за промена на правилниците за организација и систематизација на работните места само два пати во текот на годината.</w:t>
      </w:r>
    </w:p>
    <w:p w:rsidR="003B67E8" w:rsidRPr="003B67E8" w:rsidRDefault="003B67E8" w:rsidP="003B67E8">
      <w:pPr>
        <w:pStyle w:val="NoSpacing"/>
        <w:suppressAutoHyphens/>
        <w:spacing w:line="276" w:lineRule="auto"/>
        <w:ind w:left="1080"/>
        <w:jc w:val="both"/>
        <w:rPr>
          <w:rFonts w:ascii="Times New Roman" w:hAnsi="Times New Roman"/>
          <w:b/>
          <w:sz w:val="24"/>
          <w:szCs w:val="24"/>
          <w:lang w:val="mk-MK"/>
        </w:rPr>
      </w:pPr>
    </w:p>
    <w:p w:rsidR="0085395F" w:rsidRPr="009179A3" w:rsidRDefault="0085395F" w:rsidP="0085395F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mk-MK"/>
        </w:rPr>
      </w:pPr>
      <w:r w:rsidRPr="009179A3">
        <w:rPr>
          <w:rFonts w:ascii="Times New Roman" w:hAnsi="Times New Roman"/>
          <w:b/>
          <w:sz w:val="24"/>
          <w:szCs w:val="24"/>
          <w:lang w:val="mk-MK"/>
        </w:rPr>
        <w:t>1</w:t>
      </w:r>
      <w:r w:rsidR="003B67E8">
        <w:rPr>
          <w:rFonts w:ascii="Times New Roman" w:hAnsi="Times New Roman"/>
          <w:b/>
          <w:sz w:val="24"/>
          <w:szCs w:val="24"/>
          <w:lang w:val="mk-MK"/>
        </w:rPr>
        <w:t>3:00 – 14</w:t>
      </w:r>
      <w:r w:rsidRPr="009179A3">
        <w:rPr>
          <w:rFonts w:ascii="Times New Roman" w:hAnsi="Times New Roman"/>
          <w:b/>
          <w:sz w:val="24"/>
          <w:szCs w:val="24"/>
          <w:lang w:val="mk-MK"/>
        </w:rPr>
        <w:t>:30</w:t>
      </w:r>
      <w:r w:rsidRPr="009179A3">
        <w:rPr>
          <w:rFonts w:ascii="Times New Roman" w:hAnsi="Times New Roman"/>
          <w:b/>
          <w:sz w:val="24"/>
          <w:szCs w:val="24"/>
          <w:u w:val="single"/>
          <w:lang w:val="mk-MK"/>
        </w:rPr>
        <w:t xml:space="preserve"> Управување со ефектот на административните службеници</w:t>
      </w:r>
    </w:p>
    <w:p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  <w:lang w:val="mk-MK"/>
        </w:rPr>
        <w:t>Утврдување на работните цели</w:t>
      </w:r>
      <w:r w:rsidRPr="009179A3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bCs/>
          <w:iCs/>
          <w:sz w:val="24"/>
          <w:szCs w:val="24"/>
          <w:lang w:val="mk-MK"/>
        </w:rPr>
        <w:t>Утврдување на план за стручно усовршување</w:t>
      </w:r>
      <w:r w:rsidRPr="009179A3">
        <w:rPr>
          <w:rFonts w:ascii="Times New Roman" w:hAnsi="Times New Roman"/>
          <w:bCs/>
          <w:iCs/>
          <w:sz w:val="24"/>
          <w:szCs w:val="24"/>
        </w:rPr>
        <w:t>;</w:t>
      </w:r>
    </w:p>
    <w:p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  <w:lang w:val="mk-MK"/>
        </w:rPr>
        <w:t>Континуирано следење на ефектот и полугодишно интервју</w:t>
      </w:r>
      <w:r w:rsidRPr="009179A3">
        <w:rPr>
          <w:rFonts w:ascii="Times New Roman" w:hAnsi="Times New Roman"/>
          <w:color w:val="000000"/>
          <w:sz w:val="24"/>
          <w:szCs w:val="24"/>
        </w:rPr>
        <w:t>;</w:t>
      </w:r>
    </w:p>
    <w:p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</w:rPr>
        <w:t>Оценување на ефектот на административниот службеник;</w:t>
      </w:r>
    </w:p>
    <w:p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</w:rPr>
        <w:t>Постапка на оценување во други околности;</w:t>
      </w:r>
    </w:p>
    <w:p w:rsidR="0085395F" w:rsidRPr="009179A3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</w:rPr>
        <w:t>Годишна оцена на административниот службеник;</w:t>
      </w:r>
    </w:p>
    <w:p w:rsidR="009E1CA1" w:rsidRPr="0085395F" w:rsidRDefault="0085395F" w:rsidP="0085395F">
      <w:pPr>
        <w:numPr>
          <w:ilvl w:val="0"/>
          <w:numId w:val="31"/>
        </w:numPr>
        <w:suppressAutoHyphens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  <w:r w:rsidRPr="009179A3">
        <w:rPr>
          <w:rFonts w:ascii="Times New Roman" w:hAnsi="Times New Roman"/>
          <w:color w:val="000000"/>
          <w:sz w:val="24"/>
          <w:szCs w:val="24"/>
        </w:rPr>
        <w:t>Надоместок за успешност во работењето</w:t>
      </w:r>
      <w:r w:rsidRPr="009179A3">
        <w:rPr>
          <w:rFonts w:ascii="Times New Roman" w:hAnsi="Times New Roman"/>
          <w:color w:val="000000"/>
          <w:sz w:val="24"/>
          <w:szCs w:val="24"/>
          <w:lang w:val="mk-MK"/>
        </w:rPr>
        <w:t>.</w:t>
      </w:r>
      <w:r w:rsidRPr="009179A3">
        <w:rPr>
          <w:rFonts w:ascii="Times New Roman" w:hAnsi="Times New Roman"/>
          <w:color w:val="000000"/>
          <w:sz w:val="24"/>
          <w:szCs w:val="24"/>
        </w:rPr>
        <w:br/>
      </w:r>
    </w:p>
    <w:p w:rsidR="001A0237" w:rsidRPr="003B67E8" w:rsidRDefault="003B67E8" w:rsidP="004E6818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14</w:t>
      </w:r>
      <w:r w:rsidR="004E6818" w:rsidRPr="004E6818">
        <w:rPr>
          <w:rFonts w:ascii="Times New Roman" w:hAnsi="Times New Roman"/>
          <w:b/>
          <w:sz w:val="24"/>
          <w:szCs w:val="24"/>
          <w:lang w:val="mk-MK"/>
        </w:rPr>
        <w:t>:</w:t>
      </w:r>
      <w:r w:rsidR="0085395F">
        <w:rPr>
          <w:rFonts w:ascii="Times New Roman" w:hAnsi="Times New Roman"/>
          <w:b/>
          <w:sz w:val="24"/>
          <w:szCs w:val="24"/>
        </w:rPr>
        <w:t>30</w:t>
      </w:r>
      <w:r w:rsidR="0085395F">
        <w:rPr>
          <w:rFonts w:ascii="Times New Roman" w:hAnsi="Times New Roman"/>
          <w:b/>
          <w:sz w:val="24"/>
          <w:szCs w:val="24"/>
          <w:lang w:val="mk-MK"/>
        </w:rPr>
        <w:t xml:space="preserve"> – 1</w:t>
      </w:r>
      <w:r>
        <w:rPr>
          <w:rFonts w:ascii="Times New Roman" w:hAnsi="Times New Roman"/>
          <w:b/>
          <w:sz w:val="24"/>
          <w:szCs w:val="24"/>
        </w:rPr>
        <w:t>5</w:t>
      </w:r>
      <w:r w:rsidR="0085395F">
        <w:rPr>
          <w:rFonts w:ascii="Times New Roman" w:hAnsi="Times New Roman"/>
          <w:b/>
          <w:sz w:val="24"/>
          <w:szCs w:val="24"/>
          <w:lang w:val="mk-MK"/>
        </w:rPr>
        <w:t>:</w:t>
      </w:r>
      <w:r w:rsidR="0085395F">
        <w:rPr>
          <w:rFonts w:ascii="Times New Roman" w:hAnsi="Times New Roman"/>
          <w:b/>
          <w:sz w:val="24"/>
          <w:szCs w:val="24"/>
        </w:rPr>
        <w:t>0</w:t>
      </w:r>
      <w:r w:rsidR="004E6818" w:rsidRPr="004E6818">
        <w:rPr>
          <w:rFonts w:ascii="Times New Roman" w:hAnsi="Times New Roman"/>
          <w:b/>
          <w:sz w:val="24"/>
          <w:szCs w:val="24"/>
          <w:lang w:val="mk-MK"/>
        </w:rPr>
        <w:t xml:space="preserve">0 </w:t>
      </w:r>
      <w:r>
        <w:rPr>
          <w:rFonts w:ascii="Times New Roman" w:hAnsi="Times New Roman"/>
          <w:b/>
          <w:i/>
          <w:sz w:val="24"/>
          <w:szCs w:val="24"/>
          <w:lang w:val="mk-MK"/>
        </w:rPr>
        <w:t>Пополнување на евалуациски листи за обуката и дискусија</w:t>
      </w:r>
    </w:p>
    <w:p w:rsidR="004E6818" w:rsidRPr="004E6818" w:rsidRDefault="004E6818" w:rsidP="004E6818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:rsidR="001A0237" w:rsidRPr="004E6818" w:rsidRDefault="00767993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>Предавач</w:t>
      </w:r>
      <w:r w:rsidR="001A0237" w:rsidRPr="004E6818">
        <w:rPr>
          <w:rFonts w:ascii="Times New Roman" w:hAnsi="Times New Roman"/>
          <w:b/>
          <w:sz w:val="24"/>
          <w:szCs w:val="24"/>
          <w:lang w:val="mk-MK"/>
        </w:rPr>
        <w:t xml:space="preserve">: </w:t>
      </w:r>
    </w:p>
    <w:p w:rsidR="001B084C" w:rsidRPr="004E6818" w:rsidRDefault="004E6818" w:rsidP="00962EFC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Александра Лулкоска</w:t>
      </w:r>
      <w:r w:rsidR="00767993" w:rsidRPr="004E6818">
        <w:rPr>
          <w:rFonts w:ascii="Times New Roman" w:hAnsi="Times New Roman"/>
          <w:b/>
          <w:sz w:val="24"/>
          <w:szCs w:val="24"/>
          <w:lang w:val="mk-MK"/>
        </w:rPr>
        <w:t xml:space="preserve"> – </w:t>
      </w:r>
      <w:r w:rsidRPr="004E6818">
        <w:rPr>
          <w:rFonts w:ascii="Times New Roman" w:hAnsi="Times New Roman"/>
          <w:b/>
          <w:bCs/>
          <w:sz w:val="24"/>
          <w:szCs w:val="24"/>
          <w:lang w:val="mk-MK"/>
        </w:rPr>
        <w:t xml:space="preserve">предавач  со долгогодишно работно практично искуство  </w:t>
      </w:r>
      <w:r>
        <w:rPr>
          <w:rFonts w:ascii="Times New Roman" w:hAnsi="Times New Roman"/>
          <w:b/>
          <w:bCs/>
          <w:sz w:val="24"/>
          <w:szCs w:val="24"/>
          <w:lang w:val="mk-MK"/>
        </w:rPr>
        <w:t xml:space="preserve">во областа, вработена во </w:t>
      </w:r>
      <w:r>
        <w:rPr>
          <w:rFonts w:ascii="Times New Roman" w:hAnsi="Times New Roman"/>
          <w:b/>
          <w:sz w:val="24"/>
          <w:szCs w:val="24"/>
          <w:lang w:val="mk-MK"/>
        </w:rPr>
        <w:t>Министерство за финансии</w:t>
      </w:r>
    </w:p>
    <w:sectPr w:rsidR="001B084C" w:rsidRPr="004E6818" w:rsidSect="00767993">
      <w:pgSz w:w="11907" w:h="16839" w:code="9"/>
      <w:pgMar w:top="720" w:right="720" w:bottom="720" w:left="720" w:header="1440" w:footer="4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4AB"/>
      </v:shape>
    </w:pict>
  </w:numPicBullet>
  <w:abstractNum w:abstractNumId="0">
    <w:nsid w:val="00266202"/>
    <w:multiLevelType w:val="hybridMultilevel"/>
    <w:tmpl w:val="70DC48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E6D35"/>
    <w:multiLevelType w:val="hybridMultilevel"/>
    <w:tmpl w:val="BB88E89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266EB8"/>
    <w:multiLevelType w:val="multilevel"/>
    <w:tmpl w:val="7788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>
    <w:nsid w:val="271D3856"/>
    <w:multiLevelType w:val="hybridMultilevel"/>
    <w:tmpl w:val="E36C2886"/>
    <w:lvl w:ilvl="0" w:tplc="042F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8">
    <w:nsid w:val="2ED734A5"/>
    <w:multiLevelType w:val="hybridMultilevel"/>
    <w:tmpl w:val="979812B2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171A2D"/>
    <w:multiLevelType w:val="hybridMultilevel"/>
    <w:tmpl w:val="ECE470FA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5B3EDA"/>
    <w:multiLevelType w:val="hybridMultilevel"/>
    <w:tmpl w:val="C2443B7E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97209D"/>
    <w:multiLevelType w:val="hybridMultilevel"/>
    <w:tmpl w:val="BDC47762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91C0016"/>
    <w:multiLevelType w:val="hybridMultilevel"/>
    <w:tmpl w:val="1A7082C2"/>
    <w:lvl w:ilvl="0" w:tplc="04090003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5">
    <w:nsid w:val="49AA55ED"/>
    <w:multiLevelType w:val="hybridMultilevel"/>
    <w:tmpl w:val="5BECE4B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B472BB3"/>
    <w:multiLevelType w:val="hybridMultilevel"/>
    <w:tmpl w:val="7A5C9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5AE3E67"/>
    <w:multiLevelType w:val="hybridMultilevel"/>
    <w:tmpl w:val="514084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0">
    <w:nsid w:val="59A12F24"/>
    <w:multiLevelType w:val="hybridMultilevel"/>
    <w:tmpl w:val="4BC41CF0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2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A44C87"/>
    <w:multiLevelType w:val="hybridMultilevel"/>
    <w:tmpl w:val="43B6EC38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247E2C"/>
    <w:multiLevelType w:val="multilevel"/>
    <w:tmpl w:val="77C894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5">
    <w:nsid w:val="65693A33"/>
    <w:multiLevelType w:val="hybridMultilevel"/>
    <w:tmpl w:val="0C046800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815342A"/>
    <w:multiLevelType w:val="hybridMultilevel"/>
    <w:tmpl w:val="C55AAC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057A8B"/>
    <w:multiLevelType w:val="hybridMultilevel"/>
    <w:tmpl w:val="71A089D0"/>
    <w:lvl w:ilvl="0" w:tplc="04090003">
      <w:start w:val="1"/>
      <w:numFmt w:val="bullet"/>
      <w:lvlText w:val="o"/>
      <w:lvlJc w:val="left"/>
      <w:pPr>
        <w:ind w:left="605" w:hanging="360"/>
      </w:pPr>
      <w:rPr>
        <w:rFonts w:ascii="Courier New" w:hAnsi="Courier New" w:cs="Courier New" w:hint="default"/>
      </w:rPr>
    </w:lvl>
    <w:lvl w:ilvl="1" w:tplc="042F0007">
      <w:start w:val="1"/>
      <w:numFmt w:val="bullet"/>
      <w:lvlText w:val=""/>
      <w:lvlPicBulletId w:val="0"/>
      <w:lvlJc w:val="left"/>
      <w:pPr>
        <w:ind w:left="1325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8">
    <w:nsid w:val="760D2C41"/>
    <w:multiLevelType w:val="hybridMultilevel"/>
    <w:tmpl w:val="D07499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6252D0C"/>
    <w:multiLevelType w:val="hybridMultilevel"/>
    <w:tmpl w:val="A2C86EE8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9"/>
  </w:num>
  <w:num w:numId="3">
    <w:abstractNumId w:val="13"/>
  </w:num>
  <w:num w:numId="4">
    <w:abstractNumId w:val="7"/>
  </w:num>
  <w:num w:numId="5">
    <w:abstractNumId w:val="2"/>
  </w:num>
  <w:num w:numId="6">
    <w:abstractNumId w:val="21"/>
  </w:num>
  <w:num w:numId="7">
    <w:abstractNumId w:val="5"/>
  </w:num>
  <w:num w:numId="8">
    <w:abstractNumId w:val="12"/>
  </w:num>
  <w:num w:numId="9">
    <w:abstractNumId w:val="30"/>
  </w:num>
  <w:num w:numId="10">
    <w:abstractNumId w:val="17"/>
  </w:num>
  <w:num w:numId="11">
    <w:abstractNumId w:val="25"/>
  </w:num>
  <w:num w:numId="12">
    <w:abstractNumId w:val="27"/>
  </w:num>
  <w:num w:numId="13">
    <w:abstractNumId w:val="18"/>
  </w:num>
  <w:num w:numId="14">
    <w:abstractNumId w:val="11"/>
  </w:num>
  <w:num w:numId="15">
    <w:abstractNumId w:val="14"/>
  </w:num>
  <w:num w:numId="16">
    <w:abstractNumId w:val="10"/>
  </w:num>
  <w:num w:numId="17">
    <w:abstractNumId w:val="4"/>
  </w:num>
  <w:num w:numId="18">
    <w:abstractNumId w:val="1"/>
  </w:num>
  <w:num w:numId="19">
    <w:abstractNumId w:val="16"/>
  </w:num>
  <w:num w:numId="20">
    <w:abstractNumId w:val="23"/>
  </w:num>
  <w:num w:numId="21">
    <w:abstractNumId w:val="8"/>
  </w:num>
  <w:num w:numId="22">
    <w:abstractNumId w:val="6"/>
  </w:num>
  <w:num w:numId="23">
    <w:abstractNumId w:val="3"/>
  </w:num>
  <w:num w:numId="24">
    <w:abstractNumId w:val="28"/>
  </w:num>
  <w:num w:numId="25">
    <w:abstractNumId w:val="24"/>
  </w:num>
  <w:num w:numId="26">
    <w:abstractNumId w:val="0"/>
  </w:num>
  <w:num w:numId="27">
    <w:abstractNumId w:val="29"/>
  </w:num>
  <w:num w:numId="28">
    <w:abstractNumId w:val="26"/>
  </w:num>
  <w:num w:numId="29">
    <w:abstractNumId w:val="20"/>
  </w:num>
  <w:num w:numId="30">
    <w:abstractNumId w:val="9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237"/>
    <w:rsid w:val="000E200D"/>
    <w:rsid w:val="0012325A"/>
    <w:rsid w:val="00190FC1"/>
    <w:rsid w:val="001A0237"/>
    <w:rsid w:val="001B084C"/>
    <w:rsid w:val="001F51D2"/>
    <w:rsid w:val="002C0AAA"/>
    <w:rsid w:val="003B67E8"/>
    <w:rsid w:val="00405C14"/>
    <w:rsid w:val="004E6818"/>
    <w:rsid w:val="005C625A"/>
    <w:rsid w:val="0067226B"/>
    <w:rsid w:val="00767993"/>
    <w:rsid w:val="0085395F"/>
    <w:rsid w:val="00957C69"/>
    <w:rsid w:val="00962EFC"/>
    <w:rsid w:val="009C4C4C"/>
    <w:rsid w:val="009E1CA1"/>
    <w:rsid w:val="00A463CD"/>
    <w:rsid w:val="00A55369"/>
    <w:rsid w:val="00AB38BF"/>
    <w:rsid w:val="00D43A51"/>
    <w:rsid w:val="00F5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4C6688-D41C-4CA5-AC67-7FA72051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yiv4760725103msolistparagraph">
    <w:name w:val="yiv4760725103msolistparagraph"/>
    <w:basedOn w:val="Normal"/>
    <w:rsid w:val="009E1CA1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2</cp:revision>
  <dcterms:created xsi:type="dcterms:W3CDTF">2020-10-20T13:36:00Z</dcterms:created>
  <dcterms:modified xsi:type="dcterms:W3CDTF">2020-10-20T13:36:00Z</dcterms:modified>
</cp:coreProperties>
</file>